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6A" w:rsidRPr="00392D6A" w:rsidRDefault="00392D6A" w:rsidP="00392D6A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REPUBLIKA HRVATSKA</w:t>
      </w:r>
      <w:r w:rsidRPr="00392D6A">
        <w:rPr>
          <w:rFonts w:ascii="Arial" w:eastAsia="Times New Roman" w:hAnsi="Arial" w:cs="Arial"/>
          <w:color w:val="000000"/>
          <w:sz w:val="20"/>
          <w:szCs w:val="20"/>
        </w:rPr>
        <w:br/>
        <w:t>ZAGREBAČKA ŽUPANIJA</w:t>
      </w:r>
      <w:r w:rsidRPr="00392D6A">
        <w:rPr>
          <w:rFonts w:ascii="Arial" w:eastAsia="Times New Roman" w:hAnsi="Arial" w:cs="Arial"/>
          <w:color w:val="000000"/>
          <w:sz w:val="20"/>
          <w:szCs w:val="20"/>
        </w:rPr>
        <w:br/>
        <w:t>OPĆINA BRCKOVLJANI</w:t>
      </w:r>
    </w:p>
    <w:p w:rsidR="00392D6A" w:rsidRPr="00392D6A" w:rsidRDefault="00392D6A" w:rsidP="00392D6A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Klasa:350-01/00-01/</w:t>
      </w:r>
      <w:r w:rsidRPr="00392D6A">
        <w:rPr>
          <w:rFonts w:ascii="Arial" w:eastAsia="Times New Roman" w:hAnsi="Arial" w:cs="Arial"/>
          <w:color w:val="000000"/>
          <w:sz w:val="20"/>
          <w:szCs w:val="20"/>
        </w:rPr>
        <w:br/>
        <w:t>Ur.broj:238/04-00-1</w:t>
      </w:r>
    </w:p>
    <w:p w:rsidR="00392D6A" w:rsidRPr="00392D6A" w:rsidRDefault="00392D6A" w:rsidP="00392D6A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PROGRAM MJERA ZA UNAPREĐENJE STANJA U PROSTORU ZA 2000. I 2001. GODINU</w:t>
      </w:r>
    </w:p>
    <w:p w:rsidR="00392D6A" w:rsidRPr="00392D6A" w:rsidRDefault="00392D6A" w:rsidP="00392D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PROGRAM MJERA ZA UNAPREĐENJE STANJA U PROSTORU OPĆINE BRCKOVLJANI</w:t>
      </w:r>
    </w:p>
    <w:p w:rsidR="00392D6A" w:rsidRPr="00392D6A" w:rsidRDefault="00392D6A" w:rsidP="00392D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Uvod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Člankom 11. Zakona o prostornom uređenju (N.N. br. 30/94. i 68/98.) propisana je obveza općine da na temelju Izvješća o stanju u prostoru donese dvogodišnji program mjera za unapređenje stanja u prostoru (u daljnjem tekstu: Program mjera).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Program mjera sadrži procjenu potreba izrade novih odnosno izmjenu i dopunu postojećih dokumenata prostornog uređenja, potrebu pribavljanja podataka i stručnih podloga za njihovu izradu, te druge mjere od značaja za izradu i donošenje tih dokumenata.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Program mjera je jedan od temeljih dokumenata na osnovi kojega se izrađuju dokumenti prostornog uređenja za područje Općine Brckovljani.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Ovim programom planirana je izrada potrebnih dokumenata, te izgradnja objekata komunalne infrastrukture individualne i zajedničke potrošnje.</w:t>
      </w:r>
    </w:p>
    <w:p w:rsidR="00392D6A" w:rsidRPr="00392D6A" w:rsidRDefault="00392D6A" w:rsidP="00392D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Prostorni plan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Na temelju ocjene svrhovitosti prostornog plana bivše Općine Dugo Selo koji je još na snazi u Prostoru Općine Brckovljani pristupilo se 1996. godine izradi novog Prostornog plana Općine Brckovljani.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Po donošenju prostornog plana Općine Brckovljani biti će potrebno donijeti detaljne planove uređenja prostora za uža područja (regulaciju) naročito za zonu središnjih funkcija općine, te za gospodarske zone.</w:t>
      </w:r>
    </w:p>
    <w:p w:rsidR="00392D6A" w:rsidRPr="00392D6A" w:rsidRDefault="00392D6A" w:rsidP="00392D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Objekti središnjih funkcija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Za potrebe izgradnje centralnih funkcija Općine Brckovljani (upravna zgrada, pošta, dječji vrtić, sportski sadržaji i dr.) pribavljeno je i predviđeno zemljište k.č.br. 1528/1, 1529, 15317, 1531/6, 1532/4, 1544, 1545, alternativno k.č.br. 1547 sve k.o. Brckovljani.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Za izgradnju upravne zgrade i ureda pošte dobaviti će se projektna dokumentacija, te će se potom pristupiti izgradnji istih objekata.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Za dječji vrtić dobaviti će se projektna dokumentacija.</w:t>
      </w:r>
    </w:p>
    <w:p w:rsidR="00392D6A" w:rsidRPr="00392D6A" w:rsidRDefault="00392D6A" w:rsidP="00392D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Promet, veze, ceste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Radi izgradnje nogostupa uz državnu cestu D-41 dobaviti će se projektna dokumentacija za isti, te pristupiti izgradnji.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U planiranom razdoblju pristupiti će se poboljšanju cestovne konstrukcije nerazvrstanih cesta na cijelom području Općine Brckovljani tako da se svi kolnici asfaltiraju.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Posebno će se izgraditi autobusno stajalište u Gračecu i asfaltirati peron na željezničkoj postaji u Božjakovini, te izvršiti priključak na autocestu u Rugvici.</w:t>
      </w:r>
    </w:p>
    <w:p w:rsidR="00392D6A" w:rsidRPr="00392D6A" w:rsidRDefault="00392D6A" w:rsidP="00392D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5. Vodoopskrba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Vodoopskrba u ovom Programu ima prioritetno značenje. Predviđena je izrada projekta koncepcijskog rješenja vodoopskrbe cijelog područja Općine Brckovljani, te glavni projekti za magistralne pravce Božjakovina-Brckovljani-</w:t>
      </w:r>
      <w:r w:rsidRPr="00392D6A">
        <w:rPr>
          <w:rFonts w:ascii="Arial" w:eastAsia="Times New Roman" w:hAnsi="Arial" w:cs="Arial"/>
          <w:color w:val="000000"/>
          <w:sz w:val="20"/>
          <w:szCs w:val="20"/>
        </w:rPr>
        <w:lastRenderedPageBreak/>
        <w:t>Hrebinec, Lupoglav-Prečec-Tedrovec i Prikraj-Kusanovec, kao i glavni projekt rekonstrukcije prepumpne stanice u Božjakovini.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Izgradnja objekata vodoopskrbe trebala bi u ovom razdoblju biti dovršena, a to se odnosi na slijedeće vodoopskrbne cjevovode: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- Božjakovina-Brckovljani-Hrebinec;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- Lupoglav-Prečec-Tedrovec;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- Prikraj-Kusanove;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Također, planira se izgradnja vodoopskrbne mreže u naseljima i ulicama u kojima vodoopskrbna mreža još nije izgrađena.</w:t>
      </w:r>
    </w:p>
    <w:p w:rsidR="00392D6A" w:rsidRPr="00392D6A" w:rsidRDefault="00392D6A" w:rsidP="00392D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6. Objekti zaštite od štetnog djelovanja voda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Kod ovih objekata prvenstveno treba izraditi koncepcijsko rješenje odvodnje i pročišćavanja otpadnih voda za cijelo područje Općine Brckovljani.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Potom treba izraditi glavne projekte za objekte odvodnje i pročišćavanja otpadnih voda za naselja Brckovljani, Božjakovina, Gornje Dvorišće, Prikraj, Gračec, Stančić, Štakorovec 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Izgradnja objekata za odvodnju i pročišćavanje otpadnih voda planirana je u naseljima Brckovljani, Božjakovina, Gornje Dvorišće, Prikraj, Gračec, Stančić i Štakorovec (dio).</w:t>
      </w:r>
    </w:p>
    <w:p w:rsidR="00392D6A" w:rsidRPr="00392D6A" w:rsidRDefault="00392D6A" w:rsidP="00392D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7. Opskrba plinom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Paralelno sa izgradnjom objekata vodoopskrbe izgraditi će se objekti opskrbe plinom u svim naseljima gdje to još nije učinjeno.</w:t>
      </w:r>
    </w:p>
    <w:p w:rsidR="00392D6A" w:rsidRPr="00392D6A" w:rsidRDefault="00392D6A" w:rsidP="00392D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8. Groblja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Znatnija ulaganja predviđena su u izgradnju novog groblja u Brckovljanima budući da na starom groblju više nema prostora za ukope.</w:t>
      </w:r>
    </w:p>
    <w:p w:rsidR="00392D6A" w:rsidRPr="00392D6A" w:rsidRDefault="00392D6A" w:rsidP="00392D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9. Objekti spomenika kulture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U narednom razdoblju planirana je izgradnja spomenika palim borcima Domovinskog rata u Božjakovini.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Za sanaciju i popravak Župne crkve i Župnog dvora u Lupoglavu izradit će se potrebna dokumentacija, te potom pristupiti radovima.</w:t>
      </w:r>
    </w:p>
    <w:p w:rsidR="00392D6A" w:rsidRPr="00392D6A" w:rsidRDefault="00392D6A" w:rsidP="00392D6A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10. Ostali objekti i radovi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Ovdje su planirana sredstva za uređenje Društvenih domova (DVD i MO) u naseljima Gračec, Brckovljani, Gornja Greda, Lupoglav, Prikraj, Štakorovec, Tedrovec, Prečec i Božjakovina.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Ovi objekti potrebni su za obavljanje aktivnosti raznih društava, udruga i građana u navedenim naseljima.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Posebno je predviđeno uređenje rukometnih igrališta u Prikraju i Stančiću.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392D6A" w:rsidRPr="00392D6A" w:rsidRDefault="00392D6A" w:rsidP="00392D6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Prilog: Tabele</w:t>
      </w:r>
    </w:p>
    <w:p w:rsidR="00392D6A" w:rsidRPr="00392D6A" w:rsidRDefault="00392D6A" w:rsidP="00392D6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PROSTORNI PLANOVI </w:t>
      </w:r>
    </w:p>
    <w:tbl>
      <w:tblPr>
        <w:tblW w:w="856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2"/>
        <w:gridCol w:w="2621"/>
        <w:gridCol w:w="711"/>
        <w:gridCol w:w="1376"/>
        <w:gridCol w:w="1415"/>
        <w:gridCol w:w="1660"/>
      </w:tblGrid>
      <w:tr w:rsidR="00392D6A" w:rsidRPr="00392D6A" w:rsidTr="00392D6A">
        <w:trPr>
          <w:trHeight w:val="480"/>
          <w:tblCellSpacing w:w="7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broj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VELIČINA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KOLIČINA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PLANSKI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IZNOS KN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PRIPOMENA</w:t>
            </w:r>
          </w:p>
        </w:tc>
      </w:tr>
      <w:tr w:rsidR="00392D6A" w:rsidRPr="00392D6A" w:rsidTr="00392D6A">
        <w:trPr>
          <w:trHeight w:val="480"/>
          <w:tblCellSpacing w:w="7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Izrada prostornog plana općine Brckovljani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rHeight w:val="480"/>
          <w:tblCellSpacing w:w="7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Izrada detaljnih planova uređenja prostora za uže područje (regulacija)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rHeight w:val="285"/>
          <w:tblCellSpacing w:w="7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Geodetske usluge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rHeight w:val="285"/>
          <w:tblCellSpacing w:w="7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392D6A" w:rsidRPr="00392D6A" w:rsidRDefault="00392D6A" w:rsidP="00392D6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OBJEKTI SREDIŠNJIH FUNKCIJA</w:t>
      </w:r>
    </w:p>
    <w:tbl>
      <w:tblPr>
        <w:tblW w:w="4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8"/>
        <w:gridCol w:w="1986"/>
        <w:gridCol w:w="632"/>
        <w:gridCol w:w="1221"/>
        <w:gridCol w:w="1422"/>
        <w:gridCol w:w="1473"/>
      </w:tblGrid>
      <w:tr w:rsidR="00392D6A" w:rsidRPr="00392D6A" w:rsidTr="00392D6A">
        <w:trPr>
          <w:tblCellSpacing w:w="7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broj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VELIČINA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KOLIČINA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PLANSKI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IZNOS KN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PRIPOMENA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Dobava zemljišta za izgradnju upravne zgrade općine, pošte, vrtića i gosp. zone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196,00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otplata kredita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Projektna dokumentacija i troškovi ishođenja građevinske dozvole za upravnu zgradu, poštu itd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Izgradnja upravne zgrade općine Brckovljani i ureda pošte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Projektna dokumentacija za dječji vrtić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3.180.000,00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392D6A" w:rsidRPr="00392D6A" w:rsidRDefault="00392D6A" w:rsidP="00392D6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PROMET VEZE I CESTE</w:t>
      </w:r>
    </w:p>
    <w:tbl>
      <w:tblPr>
        <w:tblW w:w="871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5"/>
        <w:gridCol w:w="3160"/>
        <w:gridCol w:w="632"/>
        <w:gridCol w:w="1221"/>
        <w:gridCol w:w="1534"/>
        <w:gridCol w:w="1473"/>
      </w:tblGrid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broj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VELIČINA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KOLIČINA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PLANSKI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IZNOS KN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PRIPOMENA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Izrada projektne dokumentacije za nogostup Božjakovina - Gračec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Izgradnja autobusnog stajališta u Gračecu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3.3.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Asfaltiranje nerazvrstanih cesta i ulica u naseljima na području Općine Brckovljani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10.000.000,00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Astaltiranje perona na željezničkoj postaji Božjakovna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172,00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10.175.000,00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392D6A" w:rsidRPr="00392D6A" w:rsidRDefault="00392D6A" w:rsidP="00392D6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VODOOPSKRBA</w:t>
      </w:r>
    </w:p>
    <w:tbl>
      <w:tblPr>
        <w:tblW w:w="89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8"/>
        <w:gridCol w:w="3307"/>
        <w:gridCol w:w="654"/>
        <w:gridCol w:w="1264"/>
        <w:gridCol w:w="1472"/>
        <w:gridCol w:w="1525"/>
      </w:tblGrid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broj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VELIČINA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KOLIČINA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PLANSKI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IZNOS KN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PRIPOMENA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Projekt koncepcijskog rješenja vodoopskrbe Općine Brckovljani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Izrada glavnog projekta vodopskrbe:</w:t>
            </w:r>
          </w:p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a) Božjakovina-Brckovljani-Hrebinec</w:t>
            </w:r>
            <w:r w:rsidRPr="00392D6A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92D6A">
              <w:rPr>
                <w:rFonts w:ascii="Arial" w:eastAsia="Times New Roman" w:hAnsi="Arial" w:cs="Arial"/>
                <w:sz w:val="20"/>
                <w:szCs w:val="20"/>
              </w:rPr>
              <w:br/>
              <w:t>b) Lupoglav-Prečec-Tedrovec</w:t>
            </w:r>
          </w:p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c) Prikraj-Kusanovec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Glavni projekt prepumpne stanice u Božjakovini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Dovršenje izgradnje vodopskrbne mreže:</w:t>
            </w:r>
          </w:p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a) Božjakovina-Brckovljani-Hrebinec</w:t>
            </w:r>
          </w:p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b) Lupoglav-Prečec-Tedrovec</w:t>
            </w:r>
          </w:p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c) Prikraj-Kusanovec</w:t>
            </w:r>
          </w:p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d) Ulice u Stančiću i Štakorovcu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br/>
              <w:t>km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br/>
              <w:t>17,00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br/>
              <w:t>1.800.000,00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2.350.000,00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392D6A" w:rsidRPr="00392D6A" w:rsidRDefault="00392D6A" w:rsidP="00392D6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5. OBJEKTI ZAŠTITE OD ŠTETNOG DJELOVANJA VODA</w:t>
      </w:r>
    </w:p>
    <w:tbl>
      <w:tblPr>
        <w:tblW w:w="876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6"/>
        <w:gridCol w:w="2760"/>
        <w:gridCol w:w="847"/>
        <w:gridCol w:w="1278"/>
        <w:gridCol w:w="1530"/>
        <w:gridCol w:w="1609"/>
      </w:tblGrid>
      <w:tr w:rsidR="00392D6A" w:rsidRPr="00392D6A" w:rsidTr="00392D6A">
        <w:trPr>
          <w:tblCellSpacing w:w="7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Red.</w:t>
            </w:r>
            <w:r w:rsidRPr="00392D6A">
              <w:rPr>
                <w:rFonts w:ascii="Arial" w:eastAsia="Times New Roman" w:hAnsi="Arial" w:cs="Arial"/>
                <w:sz w:val="20"/>
                <w:szCs w:val="20"/>
              </w:rPr>
              <w:br/>
              <w:t>broj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NAZIV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JM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VELIČINA</w:t>
            </w:r>
            <w:r w:rsidRPr="00392D6A">
              <w:rPr>
                <w:rFonts w:ascii="Arial" w:eastAsia="Times New Roman" w:hAnsi="Arial" w:cs="Arial"/>
                <w:sz w:val="20"/>
                <w:szCs w:val="20"/>
              </w:rPr>
              <w:br/>
              <w:t>KOLIČINA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PLANSKI</w:t>
            </w:r>
            <w:r w:rsidRPr="00392D6A">
              <w:rPr>
                <w:rFonts w:ascii="Arial" w:eastAsia="Times New Roman" w:hAnsi="Arial" w:cs="Arial"/>
                <w:sz w:val="20"/>
                <w:szCs w:val="20"/>
              </w:rPr>
              <w:br/>
              <w:t>IZNOS KN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PRIPOMENA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Izrada koncepcijskog rješenja odvodnje i pročišćenja otpadnih voda za cijelo područje Općine Brckovljani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kompl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uz sufinanciranje Hrvatskih voda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 xml:space="preserve">Izrada glavnog projekta odvodnje i pročišćavanja </w:t>
            </w:r>
            <w:r w:rsidRPr="00392D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otpadnih voda za naselja Brckovljani, Božjakovina, Gornje Dvorišće i Prikraj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kom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Izrada glavnog projekta odvodnje i pročišćavanja otpadnih voda za naselja Gračec, Stančić i Štakorovec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5.4.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Izgradnja kolektora kanalizacije u Božjakovini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m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5.5.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Izgradnja uređaja za pročišćavanje otpadnih voda u Božjakovini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5.6.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Izgradnja kanalizacije u naseljima: Božjakovina, Brckovljani, Gornje Dvorišće i Prikraj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km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5.7.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Izgradnja kanalizacije u naseljima: Štakorovec, Stančić, Gračec i dio Brckovljana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km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1.800.000,00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UKUPNO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7.730.000,00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392D6A" w:rsidRPr="00392D6A" w:rsidRDefault="00392D6A" w:rsidP="00392D6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6. OPSKRBA PLINOM</w:t>
      </w:r>
    </w:p>
    <w:tbl>
      <w:tblPr>
        <w:tblW w:w="865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9"/>
        <w:gridCol w:w="2808"/>
        <w:gridCol w:w="582"/>
        <w:gridCol w:w="1337"/>
        <w:gridCol w:w="1557"/>
        <w:gridCol w:w="1612"/>
      </w:tblGrid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broj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VELIČINA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KOLIČINA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PLANSKI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IZNOS KN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PRIPOMENA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Izrada projektne dokumentacije plinoopskrbe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km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8,00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Dovršenje izgradnje plinoopskrbe:</w:t>
            </w:r>
          </w:p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a) Božjakovina-Brckovljani- Hrebinec</w:t>
            </w:r>
          </w:p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b) Lupoglav-Prečec-Tedrovec</w:t>
            </w:r>
          </w:p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c) Ulice u Stančiću i Štakorovcu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br/>
              <w:t>km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br/>
              <w:t>12,00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br/>
              <w:t>1.300.000,00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1.360.000,00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392D6A" w:rsidRPr="00392D6A" w:rsidRDefault="00392D6A" w:rsidP="00392D6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7. GROBLJA</w:t>
      </w:r>
    </w:p>
    <w:tbl>
      <w:tblPr>
        <w:tblW w:w="856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8"/>
        <w:gridCol w:w="2839"/>
        <w:gridCol w:w="588"/>
        <w:gridCol w:w="1351"/>
        <w:gridCol w:w="1389"/>
        <w:gridCol w:w="1630"/>
      </w:tblGrid>
      <w:tr w:rsidR="00392D6A" w:rsidRPr="00392D6A" w:rsidTr="00392D6A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Red.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broj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VELIČINA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KOLIČINA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PLANSKI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IZNOS KN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PRIPOMENA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Proširenje groblja u Brckovljanima, izgradnja grobnica i okvira, izgradnja staza i hortikulturno uređenje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7.2.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Uređenje groblja, mrtvačnice i hortikulture na groblju u Lupoglavu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470.000,00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392D6A" w:rsidRPr="00392D6A" w:rsidRDefault="00392D6A" w:rsidP="00392D6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8. OBJEKTI SPOMENIKA KULTURE</w:t>
      </w:r>
    </w:p>
    <w:tbl>
      <w:tblPr>
        <w:tblW w:w="856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8"/>
        <w:gridCol w:w="2892"/>
        <w:gridCol w:w="595"/>
        <w:gridCol w:w="1368"/>
        <w:gridCol w:w="1282"/>
        <w:gridCol w:w="1650"/>
      </w:tblGrid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broj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VELIČINA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KOLIČINA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PLANSKI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IZNOS KN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PRIPOMENA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8.1.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Postava spomenika palima u Domovinskom ratu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8.2.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Izrada dokumentacije za sanaciju župne crkve i župnog dvora u Lupoglavu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392D6A" w:rsidRPr="00392D6A" w:rsidRDefault="00392D6A" w:rsidP="00392D6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9. OSTALI OBJEKTI I RADOVI</w:t>
      </w:r>
    </w:p>
    <w:tbl>
      <w:tblPr>
        <w:tblW w:w="4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6"/>
        <w:gridCol w:w="2270"/>
        <w:gridCol w:w="547"/>
        <w:gridCol w:w="1221"/>
        <w:gridCol w:w="1255"/>
        <w:gridCol w:w="1473"/>
      </w:tblGrid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broj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VELIČINA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KOLIČINA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PLANSKI</w:t>
            </w: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IZNOS KN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PRIPOMENA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9.1.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Uređenje doma u Brckovljanima - izrada fasade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dotacija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9.2.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Uređenje doma u Gračecu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dotacija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9.3.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Uređenje doma u Gornjoj Gredi - rekonstrukcija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9.4.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Uređenje doma u Lupoglavu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dotacija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9.5.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Uređenje doma u vlasništvu Općine Brckovljani - krovište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dotacija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9.6.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Uređenje doma u Prikraju - sanitarni čvor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9.7.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Uređenje doma u Štakorovcu - voda i grijanje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9.8.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Uređenje doma u Tedrovcu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9.9.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Uređenje doma u Prečecu - sanitarni čvor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dotacija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9.10.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Presvlačenje rukometnog igrališta u Stančiću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840,00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63.000,00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9.11.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Presvlačenje igrališta u Prikraju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820,00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62.000,00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9.12.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Uređenje prostorije M.O. u Božjakovini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18,00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730.000,00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392D6A" w:rsidRPr="00392D6A" w:rsidRDefault="00392D6A" w:rsidP="00392D6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REKAPITULACIJA</w:t>
      </w:r>
    </w:p>
    <w:tbl>
      <w:tblPr>
        <w:tblW w:w="4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6"/>
        <w:gridCol w:w="5131"/>
        <w:gridCol w:w="1875"/>
      </w:tblGrid>
      <w:tr w:rsidR="00392D6A" w:rsidRPr="00392D6A" w:rsidTr="00392D6A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PROSTORNI PLAN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OBJEKTI SREDIŠNJIH FUNKCIJA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3.180.000,00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PROMET, VEZE I CESTE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10.175.000,00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VODOOPSKRBA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2.350.000,00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OBJEKTI ZAŠTITE OD ŠTETNOG DJELOVANJA VODA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7.730.000,00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OPSKRBA PLINOM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1.360.000,00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GROBLJA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470.000,00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OBJEKTI SPOMENIKA KULTURE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OSTALI RADOVI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sz w:val="20"/>
                <w:szCs w:val="20"/>
              </w:rPr>
              <w:t>730.000,00</w:t>
            </w:r>
          </w:p>
        </w:tc>
      </w:tr>
      <w:tr w:rsidR="00392D6A" w:rsidRPr="00392D6A" w:rsidTr="00392D6A">
        <w:trPr>
          <w:tblCellSpacing w:w="7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(1-9)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D6A" w:rsidRPr="00392D6A" w:rsidRDefault="00392D6A" w:rsidP="00392D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26.245.000,00</w:t>
            </w:r>
          </w:p>
        </w:tc>
      </w:tr>
    </w:tbl>
    <w:p w:rsidR="00392D6A" w:rsidRPr="00392D6A" w:rsidRDefault="00392D6A" w:rsidP="00392D6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2D6A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p w:rsidR="00863086" w:rsidRDefault="00863086"/>
    <w:sectPr w:rsidR="00863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392D6A"/>
    <w:rsid w:val="00392D6A"/>
    <w:rsid w:val="00863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39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39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9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39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39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1457</Words>
  <Characters>8306</Characters>
  <Application>Microsoft Office Word</Application>
  <DocSecurity>0</DocSecurity>
  <Lines>69</Lines>
  <Paragraphs>19</Paragraphs>
  <ScaleCrop>false</ScaleCrop>
  <Company/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2016-07-19T08:53:00Z</dcterms:created>
  <dcterms:modified xsi:type="dcterms:W3CDTF">2016-07-19T08:53:00Z</dcterms:modified>
</cp:coreProperties>
</file>